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ИНСТРУКЦИЯ  ПО ЭКСПЛУАТАЦИИ КОПТИЛЬНИ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Коптильня предназначена для горячего копчения продуктов (рыбы, мяса,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птицы и др.) на  открытом воздухе  и в помещении на газовой плите.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Технические данные изделия.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    Коптильня полностью изготовлена из  нержавеющей стали.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Корпус коптильни – </w:t>
      </w:r>
      <w:r>
        <w:rPr>
          <w:rFonts w:hint="default" w:ascii="Times New Roman" w:hAnsi="Times New Roman" w:cs="Times New Roman"/>
          <w:b/>
          <w:sz w:val="24"/>
          <w:szCs w:val="24"/>
        </w:rPr>
        <w:t>1,5 мм.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Решетка </w:t>
      </w:r>
      <w:r>
        <w:rPr>
          <w:rFonts w:hint="default" w:ascii="Times New Roman" w:hAnsi="Times New Roman" w:cs="Times New Roman"/>
          <w:b/>
          <w:sz w:val="24"/>
          <w:szCs w:val="24"/>
        </w:rPr>
        <w:t>4-3 мм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contextualSpacing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Комплектация изделия.</w:t>
      </w:r>
    </w:p>
    <w:p>
      <w:pPr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Корпус -      1 шт.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   Крышка -    1 шт.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   Поддон -     1 шт.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     Решетка -    2 шт.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   Подставка - 1 шт.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2.6.    Описание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 </w:t>
      </w:r>
      <w:r>
        <w:rPr>
          <w:rFonts w:hint="default" w:ascii="Times New Roman" w:hAnsi="Times New Roman" w:cs="Times New Roman"/>
          <w:sz w:val="24"/>
          <w:szCs w:val="24"/>
        </w:rPr>
        <w:t>1 шт.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contextualSpacing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Указание к эксплуатации.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- Снимите защитную трубку с выпуска на крышке коптильни.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На открытом воздухе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3.1.    На дно коптильни уложить щепки или стружку (желательно ольхи или яблони).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3.2.    Поставить поддон  для сбора жира.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 Установить решетки с подготовленным к копчению продуктом. Закрыть крышку.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3.4.    Поставить коптильню на огонь.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3.5.  Налить в специальный желоб воды, для создания оптимального давления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коптильне.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    Время копчения 30 минут.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В помещении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3.7.   На дно коптильни уложить щепки или стружку (желательно ольхи или яблони).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3.8.   Поставить поддон для сбора жира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3.9. Установить решетки с подготовленным к копчению продуктом. Закрыть крышку.   </w:t>
      </w:r>
    </w:p>
    <w:p>
      <w:pPr>
        <w:keepLines w:val="0"/>
        <w:pageBreakBefore w:val="0"/>
        <w:widowControl/>
        <w:tabs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  Налить в специальный желоб воды, чтобы не выходил дым. Надеть на выпускной  штуцер крышки шланг (внутренний диаметр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d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–8 мм.) и вывести его в окно или в  вентиляционный стояк.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3.10. Поставить коптильню на  огонь.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3.11. Время  копчения 30 минут.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Отличительные особенности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4.1.   Коптильня полностью изготовлена из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нержавеющей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стали.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4.2.  Толщина стенок коптильни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1,5 мм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что обеспечивает длительный срок службы.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4.3.  Водяной затвор обеспечивает правильное приготовление продукта, благодаря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  создающемуся в коптильне давлению.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4.4.   Водяной затвор обеспечивает жесткость конструкции. Коптильню не «ведет» в течение всего срока службы.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4.5. Подставка позволяет устанавливать коптильню на огонь, как в мангале, так и на земле.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ПРИЯТНОГО АППЕТИТА!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Срок службы изделия не менее 5 лет.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709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062" w:hanging="36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75" w:hanging="72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88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001E"/>
    <w:rsid w:val="484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2022-05-11T10:51:00Z</dcterms:created>
  <dc:creator>User</dc:creator>
  <cp:lastModifiedBy>User</cp:lastModifiedBy>
  <dcterms:modified xsi:type="dcterms:W3CDTF">2022-05-11T10:54:54Z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C99E9B95EAD34F0EAEE59D8DF3B911E8</vt:lpwstr>
  </property>
</Properties>
</file>